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3857" w14:textId="77777777" w:rsidR="00FE1A53" w:rsidRDefault="00FE1A53" w:rsidP="00F211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55B378C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IV. POSEBNI IZVJEŠTAJI</w:t>
      </w:r>
    </w:p>
    <w:p w14:paraId="776EDCCF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19E110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E1A53">
        <w:rPr>
          <w:rFonts w:ascii="Arial" w:hAnsi="Arial" w:cs="Arial"/>
          <w:b/>
        </w:rPr>
        <w:t>.</w:t>
      </w:r>
    </w:p>
    <w:p w14:paraId="42DC2A5C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51D587" w14:textId="77777777" w:rsidR="00FE1A53" w:rsidRPr="00FE1A53" w:rsidRDefault="00C70C07" w:rsidP="00F134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Posebni izvještaji u </w:t>
      </w:r>
      <w:r w:rsidR="00FE1A53" w:rsidRPr="00FE1A53">
        <w:rPr>
          <w:rFonts w:ascii="Arial" w:hAnsi="Arial" w:cs="Arial"/>
          <w:sz w:val="20"/>
          <w:szCs w:val="20"/>
        </w:rPr>
        <w:t>godišnjem izvještaju o izvršenju proračuna su izvještaj o korištenju proračunske zalihe, izvještaj o zaduživanju na domaćem i stranom tržištu novca i kapitala</w:t>
      </w:r>
      <w:r>
        <w:rPr>
          <w:rFonts w:ascii="Arial" w:hAnsi="Arial" w:cs="Arial"/>
          <w:sz w:val="20"/>
          <w:szCs w:val="20"/>
        </w:rPr>
        <w:t xml:space="preserve">, izvještaj o korištenju sredstava fondova Europske unije,  </w:t>
      </w:r>
      <w:r w:rsidR="00FE1A53" w:rsidRPr="00FE1A53">
        <w:rPr>
          <w:rFonts w:ascii="Arial" w:hAnsi="Arial" w:cs="Arial"/>
          <w:sz w:val="20"/>
          <w:szCs w:val="20"/>
        </w:rPr>
        <w:t>izvještaj o danim jamstvima i plaćan</w:t>
      </w:r>
      <w:r>
        <w:rPr>
          <w:rFonts w:ascii="Arial" w:hAnsi="Arial" w:cs="Arial"/>
          <w:sz w:val="20"/>
          <w:szCs w:val="20"/>
        </w:rPr>
        <w:t>jima po protestiranim jamstvima, izvještaj o danim jamstvima i pot</w:t>
      </w:r>
      <w:r w:rsidR="00723204">
        <w:rPr>
          <w:rFonts w:ascii="Arial" w:hAnsi="Arial" w:cs="Arial"/>
          <w:sz w:val="20"/>
          <w:szCs w:val="20"/>
        </w:rPr>
        <w:t>raživanjima po danim jamstvima te izvještaj o stanju potraživanja i dospjelih obveza te o stanju potencijalnih obveza po osnovi sudskih sporova.</w:t>
      </w:r>
    </w:p>
    <w:p w14:paraId="4579682C" w14:textId="77777777" w:rsidR="00FE1A53" w:rsidRDefault="00FE1A53" w:rsidP="00F1344F">
      <w:pPr>
        <w:spacing w:after="0" w:line="240" w:lineRule="auto"/>
        <w:jc w:val="both"/>
        <w:rPr>
          <w:rFonts w:ascii="Arial" w:hAnsi="Arial" w:cs="Arial"/>
        </w:rPr>
      </w:pPr>
    </w:p>
    <w:p w14:paraId="5D9E2870" w14:textId="77777777" w:rsidR="00FE1A53" w:rsidRDefault="00FE1A53" w:rsidP="00F1344F">
      <w:pPr>
        <w:spacing w:after="0" w:line="240" w:lineRule="auto"/>
        <w:jc w:val="both"/>
        <w:rPr>
          <w:rFonts w:ascii="Arial" w:hAnsi="Arial" w:cs="Arial"/>
        </w:rPr>
      </w:pPr>
    </w:p>
    <w:p w14:paraId="17824355" w14:textId="77777777" w:rsidR="00FE1A53" w:rsidRPr="00FE1A53" w:rsidRDefault="00FE1A53" w:rsidP="00F1344F">
      <w:pPr>
        <w:spacing w:after="0" w:line="240" w:lineRule="auto"/>
        <w:jc w:val="both"/>
        <w:rPr>
          <w:rFonts w:ascii="Arial" w:hAnsi="Arial" w:cs="Arial"/>
        </w:rPr>
      </w:pPr>
    </w:p>
    <w:p w14:paraId="7B5DC3E8" w14:textId="77777777" w:rsidR="00FE1A53" w:rsidRPr="00FE1A53" w:rsidRDefault="00F21108" w:rsidP="00FE1A53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Izvještaj o korištenju proračunske zalihe</w:t>
      </w:r>
    </w:p>
    <w:p w14:paraId="573185AE" w14:textId="77777777" w:rsidR="00FE1A53" w:rsidRDefault="00FE1A53" w:rsidP="00FE1A53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21E23B5B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>
        <w:rPr>
          <w:rFonts w:ascii="Arial" w:hAnsi="Arial" w:cs="Arial"/>
          <w:sz w:val="20"/>
          <w:szCs w:val="20"/>
        </w:rPr>
        <w:t xml:space="preserve"> </w:t>
      </w:r>
      <w:r w:rsidR="006D2F54">
        <w:rPr>
          <w:rFonts w:ascii="Arial" w:hAnsi="Arial" w:cs="Arial"/>
          <w:sz w:val="20"/>
          <w:szCs w:val="20"/>
        </w:rPr>
        <w:t>Proračunu Općine Rakovec za 2024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>
        <w:rPr>
          <w:rFonts w:ascii="Arial" w:hAnsi="Arial" w:cs="Arial"/>
          <w:sz w:val="20"/>
          <w:szCs w:val="20"/>
        </w:rPr>
        <w:t>dinu planirana je u iznosu od 2.650 €</w:t>
      </w:r>
      <w:r w:rsidRPr="004C59E5">
        <w:rPr>
          <w:rFonts w:ascii="Arial" w:eastAsia="Calibri" w:hAnsi="Arial" w:cs="Arial"/>
          <w:sz w:val="20"/>
          <w:szCs w:val="20"/>
        </w:rPr>
        <w:t xml:space="preserve">. U Izvještajnom razdoblju </w:t>
      </w:r>
      <w:r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7F0BCF0C" w14:textId="77777777" w:rsidR="00FE1A53" w:rsidRDefault="00FE1A53" w:rsidP="00FE1A5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312FA05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0E52A2" w14:textId="77777777" w:rsidR="00FE1A53" w:rsidRDefault="00FE1A53" w:rsidP="00CD0EB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284C8E6" w14:textId="77777777" w:rsidR="00FE1A53" w:rsidRPr="00F21108" w:rsidRDefault="00F21108" w:rsidP="00F211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zaduživanju na domaćem i stranom tržištu novca</w:t>
      </w:r>
      <w:r w:rsidR="00C70C07">
        <w:rPr>
          <w:rFonts w:ascii="Arial" w:hAnsi="Arial" w:cs="Arial"/>
          <w:b/>
        </w:rPr>
        <w:t xml:space="preserve"> i kapitala</w:t>
      </w:r>
    </w:p>
    <w:p w14:paraId="1B1C0B4B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EA0E72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</w:t>
      </w:r>
      <w:r w:rsidR="006D2F54">
        <w:rPr>
          <w:rFonts w:ascii="Arial" w:hAnsi="Arial" w:cs="Arial"/>
          <w:sz w:val="20"/>
          <w:szCs w:val="20"/>
        </w:rPr>
        <w:t>vještajnog razdoblja, Općina se dugoročno zadužila kod HRVATSKE BANKE ZA OBNOVU I RAZVITAK za projekt IZGRADNJE I OPREMANJE DJEČJEG VRTIĆA.</w:t>
      </w:r>
    </w:p>
    <w:p w14:paraId="3738E8DB" w14:textId="77777777" w:rsidR="006D2F54" w:rsidRDefault="006D2F54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Realizirana su sredstva u iznosu od 335.214,70 €, a ugovoreno je 1.200.000,00 €.</w:t>
      </w:r>
    </w:p>
    <w:p w14:paraId="1D49F14D" w14:textId="77777777" w:rsidR="006D2F54" w:rsidRDefault="006D2F54" w:rsidP="006D2F54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6D2F54">
        <w:rPr>
          <w:rFonts w:ascii="Arial" w:hAnsi="Arial" w:cs="Arial"/>
          <w:sz w:val="20"/>
          <w:szCs w:val="20"/>
        </w:rPr>
        <w:t xml:space="preserve">Krajnji rok korištenja kredita je do 31.12.2025. koji je ujedno i datum prijenosa kredita u otplatu, a isti će se otplaćivati u 180 uzastopnih mjesečnih rata počevši od 31.01.2026. </w:t>
      </w:r>
    </w:p>
    <w:p w14:paraId="38BAE559" w14:textId="77777777" w:rsidR="006D2F54" w:rsidRDefault="006D2F54" w:rsidP="006D2F54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Redovna kamatna stopa iznosi 3,59% godišnje, fiksno. Kamata je subvencionirana iz sredstava EU-a iz NPOO-a 2021.-2026., pa će se na neto iznose projekta obračunavati kamata po </w:t>
      </w:r>
      <w:r w:rsidR="0050535E">
        <w:rPr>
          <w:rFonts w:ascii="Arial" w:hAnsi="Arial" w:cs="Arial"/>
          <w:sz w:val="20"/>
          <w:szCs w:val="20"/>
        </w:rPr>
        <w:t>1,26%, a za iznose poreza na dodanu vrijednost 3,59%.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FD6105" w14:textId="77777777" w:rsidR="0050535E" w:rsidRPr="006D2F54" w:rsidRDefault="0050535E" w:rsidP="0050535E">
      <w:pPr>
        <w:pStyle w:val="Odlomakpopisa"/>
        <w:spacing w:after="20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Nominalni iznos subvencije kamate iznosi 208.618,64 €, a stopa subvencije kamate 65%.</w:t>
      </w:r>
    </w:p>
    <w:p w14:paraId="377FE6EA" w14:textId="77777777" w:rsidR="006D2F54" w:rsidRDefault="006D2F54" w:rsidP="005053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CA80A4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B5E10E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87A8E1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66B4ED" w14:textId="77777777" w:rsidR="00FE1A53" w:rsidRPr="00FE1A53" w:rsidRDefault="00F21108" w:rsidP="00FE1A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danim jamstvima i plaćanjima po protestiranim jamstvima</w:t>
      </w:r>
    </w:p>
    <w:p w14:paraId="0D37C53D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96602C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nije izdala jamstva ni plaćala po protestiranim jamstvima.</w:t>
      </w:r>
    </w:p>
    <w:p w14:paraId="36F43580" w14:textId="77777777" w:rsidR="00CD0EBA" w:rsidRPr="004C488E" w:rsidRDefault="00CD0EBA" w:rsidP="00FE1A5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51B54E35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637D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A4013" w14:textId="77777777" w:rsidR="009A4BF7" w:rsidRPr="009A4BF7" w:rsidRDefault="009A4BF7" w:rsidP="009A4BF7">
      <w:pPr>
        <w:spacing w:after="0" w:line="240" w:lineRule="auto"/>
        <w:jc w:val="center"/>
        <w:rPr>
          <w:rFonts w:ascii="Arial" w:hAnsi="Arial" w:cs="Arial"/>
          <w:b/>
        </w:rPr>
      </w:pPr>
      <w:r w:rsidRPr="009A4BF7">
        <w:rPr>
          <w:rFonts w:ascii="Arial" w:hAnsi="Arial" w:cs="Arial"/>
          <w:b/>
        </w:rPr>
        <w:t>Izvještaj o korištenju sredstava fondova Europske unije</w:t>
      </w:r>
    </w:p>
    <w:p w14:paraId="6D18FF7A" w14:textId="77777777" w:rsidR="009A4BF7" w:rsidRPr="006D2F54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182376BC" w14:textId="77777777" w:rsidR="00AB2959" w:rsidRDefault="009A4BF7" w:rsidP="006D2F5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D2F54">
        <w:rPr>
          <w:rFonts w:ascii="Arial" w:hAnsi="Arial" w:cs="Arial"/>
          <w:sz w:val="20"/>
          <w:szCs w:val="20"/>
        </w:rPr>
        <w:t xml:space="preserve">Tijekom izvještajnog razdoblja, Općina </w:t>
      </w:r>
      <w:r w:rsidR="006D2F54" w:rsidRPr="006D2F54">
        <w:rPr>
          <w:rFonts w:ascii="Arial" w:hAnsi="Arial" w:cs="Arial"/>
          <w:sz w:val="20"/>
          <w:szCs w:val="20"/>
        </w:rPr>
        <w:t>ni</w:t>
      </w:r>
      <w:r w:rsidRPr="006D2F54">
        <w:rPr>
          <w:rFonts w:ascii="Arial" w:hAnsi="Arial" w:cs="Arial"/>
          <w:sz w:val="20"/>
          <w:szCs w:val="20"/>
        </w:rPr>
        <w:t>je koristila sredstva Europske unije</w:t>
      </w:r>
      <w:r w:rsidR="006D2F54" w:rsidRPr="006D2F54">
        <w:rPr>
          <w:rFonts w:ascii="Arial" w:hAnsi="Arial" w:cs="Arial"/>
          <w:sz w:val="20"/>
          <w:szCs w:val="20"/>
        </w:rPr>
        <w:t>, ali ima ugovorena sredstva iz 2023.g.</w:t>
      </w:r>
      <w:r w:rsidRPr="006D2F54">
        <w:rPr>
          <w:rFonts w:ascii="Arial" w:hAnsi="Arial" w:cs="Arial"/>
          <w:sz w:val="20"/>
          <w:szCs w:val="20"/>
        </w:rPr>
        <w:t xml:space="preserve"> </w:t>
      </w:r>
      <w:r w:rsidR="005C3B1A" w:rsidRPr="006D2F54">
        <w:rPr>
          <w:rFonts w:ascii="Arial" w:hAnsi="Arial" w:cs="Arial"/>
          <w:sz w:val="20"/>
          <w:szCs w:val="20"/>
        </w:rPr>
        <w:t>u iznosu 382.241,69 EUR za projekt IZGRADNJU I OPREMANJE DJEČJEG VRTIĆA RAKOVEC NPOO.C3.1.R1-I1.01.0185 sa Ministarstvom znanosti i obrazovanja.</w:t>
      </w:r>
    </w:p>
    <w:p w14:paraId="730DDEB5" w14:textId="70852AFC" w:rsidR="007C4B70" w:rsidRPr="006D2F54" w:rsidRDefault="00AB2959" w:rsidP="006D2F5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Ujedno su ugovorena sredstva sa Agencijom za plaćanja u poljoprivredi, ribarstvu i ruralnom razvoju u iznosu od 30.530,00 EUR za projekt „Rekonstrukcija zgrade javne i društvene namjene – obnova zgrade Nogometnog kluba Rakovec“.</w:t>
      </w:r>
      <w:r w:rsidR="005C3B1A" w:rsidRPr="006D2F54">
        <w:rPr>
          <w:rFonts w:ascii="Arial" w:hAnsi="Arial" w:cs="Arial"/>
          <w:sz w:val="20"/>
          <w:szCs w:val="20"/>
        </w:rPr>
        <w:t xml:space="preserve">  </w:t>
      </w:r>
    </w:p>
    <w:p w14:paraId="7625BB77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5ABDC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EED27E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DEEC2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D7127" w14:textId="77777777" w:rsidR="009A4BF7" w:rsidRPr="009A4BF7" w:rsidRDefault="009A4BF7" w:rsidP="009A4BF7">
      <w:pPr>
        <w:spacing w:after="0" w:line="240" w:lineRule="auto"/>
        <w:jc w:val="center"/>
        <w:rPr>
          <w:rFonts w:ascii="Arial" w:hAnsi="Arial" w:cs="Arial"/>
          <w:b/>
        </w:rPr>
      </w:pPr>
      <w:r w:rsidRPr="009A4BF7">
        <w:rPr>
          <w:rFonts w:ascii="Arial" w:hAnsi="Arial" w:cs="Arial"/>
          <w:b/>
        </w:rPr>
        <w:t>Izvještaj o danim jamstvima i potraživanjima po danim jamstvima</w:t>
      </w:r>
    </w:p>
    <w:p w14:paraId="2F3AB591" w14:textId="77777777" w:rsid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A5451B1" w14:textId="77777777" w:rsidR="009A4BF7" w:rsidRPr="004C488E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nema danih jamstava ni potraživanja po danim jamstvima.</w:t>
      </w:r>
    </w:p>
    <w:p w14:paraId="0FCEE139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A30D2B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3CECB6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1BD89" w14:textId="77777777" w:rsidR="009A4BF7" w:rsidRDefault="009A4BF7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E10C2F" w14:textId="77777777" w:rsidR="009A4BF7" w:rsidRPr="009A4BF7" w:rsidRDefault="009A4BF7" w:rsidP="009A4BF7">
      <w:pPr>
        <w:spacing w:after="0" w:line="240" w:lineRule="auto"/>
        <w:jc w:val="center"/>
        <w:rPr>
          <w:rFonts w:ascii="Arial" w:hAnsi="Arial" w:cs="Arial"/>
          <w:b/>
        </w:rPr>
      </w:pPr>
      <w:r w:rsidRPr="009A4BF7">
        <w:rPr>
          <w:rFonts w:ascii="Arial" w:hAnsi="Arial" w:cs="Arial"/>
          <w:b/>
        </w:rPr>
        <w:t>Izvještaj o stanju potraživanja i dospjelih obveza te o stanju potencijalnih obveza po osnovi sudskih sporova</w:t>
      </w:r>
    </w:p>
    <w:p w14:paraId="429D31A1" w14:textId="77777777" w:rsid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385BD10" w14:textId="77777777" w:rsidR="009A4BF7" w:rsidRPr="009A4BF7" w:rsidRDefault="009A4BF7" w:rsidP="009A4B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</w:t>
      </w:r>
      <w:r w:rsidR="00CD0EBA">
        <w:rPr>
          <w:rFonts w:ascii="Arial" w:hAnsi="Arial" w:cs="Arial"/>
          <w:sz w:val="20"/>
          <w:szCs w:val="20"/>
        </w:rPr>
        <w:t xml:space="preserve"> na kraju proračunske godine iskazuje </w:t>
      </w:r>
      <w:r w:rsidR="006D2F54">
        <w:rPr>
          <w:rFonts w:ascii="Arial" w:hAnsi="Arial" w:cs="Arial"/>
          <w:sz w:val="20"/>
          <w:szCs w:val="20"/>
        </w:rPr>
        <w:t>21.463,96</w:t>
      </w:r>
      <w:r w:rsidR="005C3B1A">
        <w:rPr>
          <w:rFonts w:ascii="Arial" w:hAnsi="Arial" w:cs="Arial"/>
          <w:sz w:val="20"/>
          <w:szCs w:val="20"/>
        </w:rPr>
        <w:t xml:space="preserve"> </w:t>
      </w:r>
      <w:r w:rsidR="00CD0EBA">
        <w:rPr>
          <w:rFonts w:ascii="Arial" w:hAnsi="Arial" w:cs="Arial"/>
          <w:sz w:val="20"/>
          <w:szCs w:val="20"/>
        </w:rPr>
        <w:t>€</w:t>
      </w:r>
      <w:r w:rsidR="006D2F54">
        <w:rPr>
          <w:rFonts w:ascii="Arial" w:hAnsi="Arial" w:cs="Arial"/>
          <w:sz w:val="20"/>
          <w:szCs w:val="20"/>
        </w:rPr>
        <w:t xml:space="preserve"> dospjelih</w:t>
      </w:r>
      <w:r w:rsidR="00CD0EBA">
        <w:rPr>
          <w:rFonts w:ascii="Arial" w:hAnsi="Arial" w:cs="Arial"/>
          <w:sz w:val="20"/>
          <w:szCs w:val="20"/>
        </w:rPr>
        <w:t xml:space="preserve"> potraživanja, nema nepodmirenih dospjelih obveza i nema potencijalnih obveza po osnovi sudskih sporova.</w:t>
      </w:r>
    </w:p>
    <w:p w14:paraId="5CB2E4E7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0466CE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8D477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2B94B9" w14:textId="77777777" w:rsidR="00CD0EBA" w:rsidRDefault="00CD0EBA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F55F98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V. ZAVRŠNE ODREDBE</w:t>
      </w:r>
    </w:p>
    <w:p w14:paraId="7661014A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027B6122" w14:textId="77777777" w:rsidR="00FE1A53" w:rsidRPr="00F35481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</w:t>
      </w:r>
      <w:r>
        <w:rPr>
          <w:rFonts w:ascii="Arial" w:hAnsi="Arial" w:cs="Arial"/>
          <w:b/>
          <w:sz w:val="20"/>
          <w:szCs w:val="20"/>
        </w:rPr>
        <w:t>6</w:t>
      </w:r>
      <w:r w:rsidRPr="00F35481">
        <w:rPr>
          <w:rFonts w:ascii="Arial" w:hAnsi="Arial" w:cs="Arial"/>
          <w:b/>
          <w:sz w:val="20"/>
          <w:szCs w:val="20"/>
        </w:rPr>
        <w:t xml:space="preserve">. </w:t>
      </w:r>
    </w:p>
    <w:p w14:paraId="524A0288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7C50098D" w14:textId="77777777" w:rsidR="00FE1A53" w:rsidRDefault="00904247" w:rsidP="00FE1A5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</w:t>
      </w:r>
      <w:r w:rsidR="00FE1A53">
        <w:rPr>
          <w:rFonts w:ascii="Arial" w:hAnsi="Arial" w:cs="Arial"/>
          <w:sz w:val="20"/>
          <w:szCs w:val="20"/>
        </w:rPr>
        <w:t xml:space="preserve">godišnji </w:t>
      </w:r>
      <w:r w:rsidR="00F21108">
        <w:rPr>
          <w:rFonts w:ascii="Arial" w:hAnsi="Arial" w:cs="Arial"/>
          <w:sz w:val="20"/>
          <w:szCs w:val="20"/>
        </w:rPr>
        <w:t xml:space="preserve">izvještaj o izvršenju Proračuna </w:t>
      </w:r>
      <w:r w:rsidR="00FE1A53">
        <w:rPr>
          <w:rFonts w:ascii="Arial" w:hAnsi="Arial" w:cs="Arial"/>
          <w:sz w:val="20"/>
          <w:szCs w:val="20"/>
        </w:rPr>
        <w:t>za 202</w:t>
      </w:r>
      <w:r w:rsidR="006D2F54">
        <w:rPr>
          <w:rFonts w:ascii="Arial" w:hAnsi="Arial" w:cs="Arial"/>
          <w:sz w:val="20"/>
          <w:szCs w:val="20"/>
        </w:rPr>
        <w:t>4</w:t>
      </w:r>
      <w:r w:rsidR="00FE1A53">
        <w:rPr>
          <w:rFonts w:ascii="Arial" w:hAnsi="Arial" w:cs="Arial"/>
          <w:sz w:val="20"/>
          <w:szCs w:val="20"/>
        </w:rPr>
        <w:t>. godinu objaviti će se u službenom glasilu  „Glasniku Zagrebačke županije“, te na službenoj Internet stranici Općine Rakovec.</w:t>
      </w:r>
    </w:p>
    <w:p w14:paraId="258B5784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A92F01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7D2138" w14:textId="2CF61D1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D1354C">
        <w:rPr>
          <w:rFonts w:ascii="Arial" w:hAnsi="Arial" w:cs="Arial"/>
          <w:sz w:val="20"/>
          <w:szCs w:val="20"/>
        </w:rPr>
        <w:t>400-08/23-01/07</w:t>
      </w:r>
    </w:p>
    <w:p w14:paraId="71700B87" w14:textId="7976321B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D1354C">
        <w:rPr>
          <w:rFonts w:ascii="Arial" w:hAnsi="Arial" w:cs="Arial"/>
          <w:sz w:val="20"/>
          <w:szCs w:val="20"/>
        </w:rPr>
        <w:t>238-25-25-7</w:t>
      </w:r>
    </w:p>
    <w:p w14:paraId="72771DFF" w14:textId="680877BA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Rakovec, </w:t>
      </w:r>
      <w:r w:rsidR="00D1354C">
        <w:rPr>
          <w:rFonts w:ascii="Arial" w:hAnsi="Arial" w:cs="Arial"/>
          <w:sz w:val="20"/>
          <w:szCs w:val="20"/>
        </w:rPr>
        <w:t xml:space="preserve">18. lipnja </w:t>
      </w:r>
      <w:r>
        <w:rPr>
          <w:rFonts w:ascii="Arial" w:hAnsi="Arial" w:cs="Arial"/>
          <w:sz w:val="20"/>
          <w:szCs w:val="20"/>
        </w:rPr>
        <w:t>202</w:t>
      </w:r>
      <w:r w:rsidR="006D2F5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godine</w:t>
      </w:r>
    </w:p>
    <w:p w14:paraId="5EC6A576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C69A61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Predsjednik Općinskog vijeća:</w:t>
      </w:r>
    </w:p>
    <w:p w14:paraId="2F1D2E0B" w14:textId="141B4643" w:rsidR="00FE1A53" w:rsidRDefault="00FE1A53" w:rsidP="00F211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354C">
        <w:rPr>
          <w:rFonts w:ascii="Arial" w:hAnsi="Arial" w:cs="Arial"/>
          <w:sz w:val="20"/>
          <w:szCs w:val="20"/>
        </w:rPr>
        <w:t xml:space="preserve">                                                     Ivan Zadravec</w:t>
      </w:r>
    </w:p>
    <w:p w14:paraId="0D7C1552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A9C8A" w14:textId="77777777" w:rsidR="003C465C" w:rsidRDefault="003C465C"/>
    <w:sectPr w:rsidR="003C465C" w:rsidSect="003C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3"/>
    <w:rsid w:val="0000257C"/>
    <w:rsid w:val="001302CC"/>
    <w:rsid w:val="00226DC7"/>
    <w:rsid w:val="003C21A2"/>
    <w:rsid w:val="003C465C"/>
    <w:rsid w:val="0050535E"/>
    <w:rsid w:val="005753C6"/>
    <w:rsid w:val="005B3C57"/>
    <w:rsid w:val="005C3B1A"/>
    <w:rsid w:val="006D2F54"/>
    <w:rsid w:val="00723204"/>
    <w:rsid w:val="007C4B70"/>
    <w:rsid w:val="008D3777"/>
    <w:rsid w:val="00904247"/>
    <w:rsid w:val="009607FB"/>
    <w:rsid w:val="009A4BF7"/>
    <w:rsid w:val="00AB2959"/>
    <w:rsid w:val="00C36646"/>
    <w:rsid w:val="00C70C07"/>
    <w:rsid w:val="00CD0EBA"/>
    <w:rsid w:val="00D1354C"/>
    <w:rsid w:val="00D1764D"/>
    <w:rsid w:val="00E81592"/>
    <w:rsid w:val="00ED38AF"/>
    <w:rsid w:val="00F1344F"/>
    <w:rsid w:val="00F2110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1E23"/>
  <w15:docId w15:val="{3D4C19DF-BAD9-4010-AEF3-FEC10E12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C57"/>
    <w:rPr>
      <w:rFonts w:ascii="Tahoma" w:eastAsiaTheme="minorHAns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D2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3</cp:revision>
  <cp:lastPrinted>2024-04-12T09:08:00Z</cp:lastPrinted>
  <dcterms:created xsi:type="dcterms:W3CDTF">2025-04-18T09:07:00Z</dcterms:created>
  <dcterms:modified xsi:type="dcterms:W3CDTF">2025-06-17T08:37:00Z</dcterms:modified>
</cp:coreProperties>
</file>